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827aadcf3e012e82013c72e81f069c83e9824"/>
    <w:p>
      <w:pPr>
        <w:pStyle w:val="Heading3"/>
      </w:pPr>
      <w:r>
        <w:t xml:space="preserve">Департамент капитального ремонта проводит установку подъемных платформ на территории САО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t xml:space="preserve">Столичный департамент капитального ремонта за 2021 год установил в подъездах московских домов, где живут маломобильные граждане 133 подъемных платформы. Работы ведутся во всех 12 административных округах столицы. </w:t>
      </w:r>
    </w:p>
    <w:p>
      <w:pPr>
        <w:pStyle w:val="BodyText"/>
      </w:pPr>
      <w:r>
        <w:t xml:space="preserve">Больше всего платформ установили в ЮАО (27) и ЮВАО (25). В ЮЗАО смонтировали 16, в СВАО – 15, в ЗАО -12, в САО -11, в ВАО – 9, в СЗАО – 6, в ТиНАо – 5, в ЦАО – 4, в ЗелАО - 3. Еще часть подъемников будет завершена в начале 2022 года.</w:t>
      </w:r>
      <w:r>
        <w:t xml:space="preserve"> </w:t>
      </w:r>
    </w:p>
    <w:p>
      <w:pPr>
        <w:pStyle w:val="BodyText"/>
      </w:pPr>
      <w:r>
        <w:t xml:space="preserve">При установке подъемных платформ выполняются и другие работы по созданию безбарьерной среды для маломобильных граждан. Это пандусы и поручни на входе в подъезд, а также двери с доводчиками, которые человек на коляске может открыть дистанционно.</w:t>
      </w:r>
    </w:p>
    <w:p>
      <w:pPr>
        <w:pStyle w:val="BodyText"/>
      </w:pPr>
      <w:r>
        <w:t xml:space="preserve">Одна из таких дверей недавно появилась и в Бескудниковском районе по адресу ул. Дубнинская, дом 71, где для жителя инвалида-колясочника был произведен целый комплекс работ по оборудованию подъезда для удобства перемещения. </w:t>
      </w:r>
    </w:p>
    <w:p>
      <w:pPr>
        <w:pStyle w:val="BodyText"/>
      </w:pPr>
      <w:r>
        <w:t xml:space="preserve">Для безопасности спуска и подъема оборудуются системы визуального контроля. После нажатия кнопки «пуск» диспетчер включает подъемник и контролирует весь путь колясочника до выхода из подъезда или подъема к лифту.</w:t>
      </w:r>
    </w:p>
    <w:p>
      <w:pPr>
        <w:pStyle w:val="BodyText"/>
      </w:pPr>
      <w:r>
        <w:t xml:space="preserve">Чтобы в подъезде дома для инвалида-колясочника установили подъемную платформу, нужно подать заявление в органы социальной защиты по месту жительства.</w:t>
      </w:r>
    </w:p>
    <w:p>
      <w:pPr>
        <w:pStyle w:val="BodyText"/>
      </w:pPr>
      <w:r>
        <w:t xml:space="preserve">Чтобы встать на очередь, нужна только постоянная регистрация в Москве и врачебная рекомендация об использовании кресла-коляски.</w:t>
      </w:r>
    </w:p>
    <w:p>
      <w:pPr>
        <w:pStyle w:val="BodyText"/>
      </w:pPr>
      <w:r>
        <w:t xml:space="preserve">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skudnikovo.mos.ru/www/250959028_3946237368810084_6512675916914966840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http://beskudnikovo.mos.ru/overhaul/detail/10541892.html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054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054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2025-06-08T12:02:41Z</dcterms:created>
  <dcterms:modified xsi:type="dcterms:W3CDTF">2025-06-08T12:02:41Z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