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1ea36ddf615a7afe9cd53deac908ec41ea7d3"/>
    <w:p>
      <w:pPr>
        <w:pStyle w:val="Heading3"/>
      </w:pPr>
      <w:r>
        <w:t xml:space="preserve">«Активный гражданин» запустил новое голосование по вопросу накопления средств на капремонт на специальном счете</w:t>
      </w:r>
    </w:p>
    <w:p>
      <w:pPr>
        <w:pStyle w:val="FirstParagraph"/>
      </w:pPr>
      <w:r>
        <w:t xml:space="preserve">19.10.2015</w:t>
      </w:r>
    </w:p>
    <w:p>
      <w:pPr>
        <w:pStyle w:val="BodyText"/>
      </w:pPr>
      <w:r>
        <w:rPr>
          <w:bCs/>
          <w:b/>
        </w:rPr>
        <w:t xml:space="preserve">На портале Активный гражданин запущен новый опрос, посвященный способам накопления средств по программе капитального ремонта.</w:t>
      </w:r>
    </w:p>
    <w:p>
      <w:pPr>
        <w:pStyle w:val="BodyText"/>
      </w:pPr>
      <w:r>
        <w:t xml:space="preserve">На портале пояснили, что столичные власти окажут организационную поддержку при переводе средств, отчисляемых жильцами на капремонт, из общего городского Фонда на специальный счет в банке, открытый для конкретного дома.</w:t>
      </w:r>
    </w:p>
    <w:p>
      <w:pPr>
        <w:pStyle w:val="BodyText"/>
      </w:pPr>
      <w:r>
        <w:t xml:space="preserve">«Москва упростила порядок изменения способа накопления средств на оплату капремонта. Теперь перевести деньги из городского Фонда («общего котла») на специальный счет, открытый в банке для конкретного дома, можно всего за три месяца (раньше эта процедура занимала два года). Чтобы перейти к способу накопления средств на капремонт на специальном счете, необходимо принять решение на общем собрании собственников и направить протокол с таким решением в Фонд. Если вы и ваши соседи хотите изменить способ накопления, то город готов оказать вам организационную поддержку в подготовке документов и проведении общего собрания собственников помещений», - говорится на сайте проекта.</w:t>
      </w:r>
    </w:p>
    <w:p>
      <w:pPr>
        <w:pStyle w:val="BodyText"/>
      </w:pPr>
      <w:r>
        <w:t xml:space="preserve">Всем желающим принять участие в опросе предлагаются следующие варианты ответов: «да, необходима»; «нет, наш дом справится самостоятельно»; «нет, наш дом уже копит средства на специальном счете в банке» и «затрудняюсь ответить».</w:t>
      </w:r>
    </w:p>
    <w:p>
      <w:pPr>
        <w:pStyle w:val="BodyText"/>
      </w:pPr>
      <w:r>
        <w:t xml:space="preserve">В сообщении отмечается, что организационная поддержка будет заключаться в подготовке документов и проведении общего собрания собственников жилья. Поддержку получат дома, набравшие большинство голосов в проекте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http://beskudnikovo.mos.ru/overhaul/detail/2237640.html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overhaul/detail/2237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overhaul/detail/2237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2025-06-08T12:02:50Z</dcterms:created>
  <dcterms:modified xsi:type="dcterms:W3CDTF">2025-06-08T12:02:50Z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