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d972bb69b7a9681d521c8240b0ade7064e024"/>
    <w:p>
      <w:pPr>
        <w:pStyle w:val="Heading3"/>
      </w:pPr>
      <w:r>
        <w:t xml:space="preserve">Семейная пара из Бескудникова отметила золотую свадьбу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управы поздравили супружескую пару из Бескудниковского района, которая отметила крупный юбилей совместной жизни. Об этом сообщили в администрации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Валерий Спирин окончил высшее Тамбовское училище летчиков. Он прошел свою службу от курсанта до полковника в отставке, летчика испытателя дальней авиации I класса. Его будущая супруга Людмила Александровна проживала и училась в Рязани. Работала в Конструкторском бюро – конструктором, — рассказали в управе.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судьбоносной встречи Спирины 7 октября 1972 сыграли свадьбу. Семью направляют в командировку в г. Полтаву, где Валерий стал командиром отряда. Спустя 5 лет службы его перевели на работу ведущим лётчиком — испытателем военной приемки. Дослужился до звания летчика-испытателя I класса в звании полковника в отставке.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управе супругам вручили благодарственную грамоту и подарки, как образцовой семье.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http://beskudnikovo.mos.ru/presscenter/news/detail/11711909.html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711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711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2023-09-21T05:57:34Z</dcterms:created>
  <dcterms:modified xsi:type="dcterms:W3CDTF">2023-09-21T05:57:34Z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