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65f22f0887f26966d706ae5124607156e3bb78"/>
    <w:p>
      <w:pPr>
        <w:pStyle w:val="Heading3"/>
      </w:pPr>
      <w:r>
        <w:t xml:space="preserve">Пункты сдачи елок в Бескудникове проработают до конца февраля</w:t>
      </w:r>
    </w:p>
    <w:p>
      <w:pPr>
        <w:pStyle w:val="FirstParagraph"/>
      </w:pPr>
      <w:r>
        <w:t xml:space="preserve">31.01.2024</w:t>
      </w:r>
    </w:p>
    <w:p>
      <w:pPr>
        <w:pStyle w:val="BodyText"/>
      </w:pPr>
      <w:r>
        <w:rPr>
          <w:iCs/>
          <w:i/>
          <w:bCs/>
          <w:b/>
        </w:rPr>
        <w:t xml:space="preserve">31.01.2024.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Задание по сдаче елок</w:t>
        </w:r>
      </w:hyperlink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на портале «Город заданий» для жителей Бескудникова будет доступно до 25 февраля. Об этом сообщили в пресс-службе Мэра и Правительства Москвы.</w:t>
      </w:r>
    </w:p>
    <w:p>
      <w:pPr>
        <w:pStyle w:val="BodyText"/>
      </w:pPr>
      <w:r>
        <w:t xml:space="preserve">— Выполнить его можно несколько раз и принести в пункт приема не одно дерево. Например, сдать найденные елки, которые горожане утилизировали не по правилам: оставили в подъезде, во дворе или около мусорной площадки. За каждое выполнение начислят 790 баллов. В этом году участники получили уже более двух миллионов баллов за сдачу новогодних деревьев. Прошлой зимой за такой же период акции жители Москвы сдали 1,1 тысячи деревьев, — рассказали в пресс-службе.</w:t>
      </w:r>
    </w:p>
    <w:p>
      <w:pPr>
        <w:pStyle w:val="BodyText"/>
      </w:pPr>
      <w:r>
        <w:t xml:space="preserve">В районе пункт сдачи праздничной хвои расположен по адресу: Бескудниковский бульвар, дом 12. Принести дерево можно в любое время суток.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http://beskudnikovo.mos.ru/presscenter/news/detail/12136396.html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skudnikovo.mos.ru" TargetMode="External" /><Relationship Type="http://schemas.openxmlformats.org/officeDocument/2006/relationships/hyperlink" Id="rId21" Target="http://beskudnikovo.mos.ru/presscenter/news/detail/12136396.html" TargetMode="External" /><Relationship Type="http://schemas.openxmlformats.org/officeDocument/2006/relationships/hyperlink" Id="rId20" Target="https://gz.mos.ru/assignments/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skudnikovo.mos.ru" TargetMode="External" /><Relationship Type="http://schemas.openxmlformats.org/officeDocument/2006/relationships/hyperlink" Id="rId21" Target="http://beskudnikovo.mos.ru/presscenter/news/detail/12136396.html" TargetMode="External" /><Relationship Type="http://schemas.openxmlformats.org/officeDocument/2006/relationships/hyperlink" Id="rId20" Target="https://gz.mos.ru/assignments/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2024-01-31T06:55:21Z</dcterms:created>
  <dcterms:modified xsi:type="dcterms:W3CDTF">2024-01-31T06:55:21Z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